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D9" w:rsidRPr="004F260E" w:rsidRDefault="004F260E" w:rsidP="004F260E">
      <w:bookmarkStart w:id="0" w:name="_GoBack"/>
      <w:bookmarkEnd w:id="0"/>
      <w:r>
        <w:t xml:space="preserve">                                            </w:t>
      </w:r>
      <w:r w:rsidR="00687460" w:rsidRPr="00687460">
        <w:rPr>
          <w:b/>
          <w:sz w:val="32"/>
          <w:szCs w:val="32"/>
          <w:u w:val="single"/>
        </w:rPr>
        <w:t>KARTA OCENY OPERACJI Z LSR</w:t>
      </w:r>
    </w:p>
    <w:p w:rsidR="00687460" w:rsidRDefault="00687460" w:rsidP="006874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7460" w:rsidTr="00687460">
        <w:tc>
          <w:tcPr>
            <w:tcW w:w="4606" w:type="dxa"/>
          </w:tcPr>
          <w:p w:rsidR="00687460" w:rsidRPr="00687460" w:rsidRDefault="00687460" w:rsidP="00687460">
            <w:pPr>
              <w:rPr>
                <w:sz w:val="32"/>
                <w:szCs w:val="32"/>
              </w:rPr>
            </w:pPr>
            <w:r w:rsidRPr="00687460">
              <w:rPr>
                <w:sz w:val="32"/>
                <w:szCs w:val="32"/>
              </w:rPr>
              <w:t>Wniosek nr:</w:t>
            </w:r>
          </w:p>
        </w:tc>
        <w:tc>
          <w:tcPr>
            <w:tcW w:w="4606" w:type="dxa"/>
          </w:tcPr>
          <w:p w:rsidR="00687460" w:rsidRDefault="00687460" w:rsidP="00687460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687460" w:rsidTr="00687460">
        <w:tc>
          <w:tcPr>
            <w:tcW w:w="4606" w:type="dxa"/>
          </w:tcPr>
          <w:p w:rsidR="00687460" w:rsidRDefault="00687460" w:rsidP="00687460">
            <w:pPr>
              <w:rPr>
                <w:sz w:val="32"/>
                <w:szCs w:val="32"/>
              </w:rPr>
            </w:pPr>
            <w:r w:rsidRPr="00687460">
              <w:rPr>
                <w:sz w:val="32"/>
                <w:szCs w:val="32"/>
              </w:rPr>
              <w:t>Wnioskodawca:</w:t>
            </w:r>
          </w:p>
          <w:p w:rsidR="00ED04E3" w:rsidRPr="00687460" w:rsidRDefault="00ED04E3" w:rsidP="00687460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687460" w:rsidRDefault="00687460" w:rsidP="00687460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687460" w:rsidTr="00687460">
        <w:tc>
          <w:tcPr>
            <w:tcW w:w="4606" w:type="dxa"/>
          </w:tcPr>
          <w:p w:rsidR="00687460" w:rsidRDefault="00687460" w:rsidP="00687460">
            <w:pPr>
              <w:rPr>
                <w:sz w:val="32"/>
                <w:szCs w:val="32"/>
              </w:rPr>
            </w:pPr>
            <w:r w:rsidRPr="00687460">
              <w:rPr>
                <w:sz w:val="32"/>
                <w:szCs w:val="32"/>
              </w:rPr>
              <w:t>Tytuł operacji:</w:t>
            </w:r>
          </w:p>
          <w:p w:rsidR="00ED04E3" w:rsidRPr="00687460" w:rsidRDefault="00ED04E3" w:rsidP="00687460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687460" w:rsidRDefault="00687460" w:rsidP="00687460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687460" w:rsidTr="00687460">
        <w:tc>
          <w:tcPr>
            <w:tcW w:w="4606" w:type="dxa"/>
          </w:tcPr>
          <w:p w:rsidR="00687460" w:rsidRPr="00687460" w:rsidRDefault="00687460" w:rsidP="00687460">
            <w:pPr>
              <w:rPr>
                <w:sz w:val="24"/>
                <w:szCs w:val="24"/>
              </w:rPr>
            </w:pPr>
            <w:r w:rsidRPr="00687460">
              <w:rPr>
                <w:sz w:val="24"/>
                <w:szCs w:val="24"/>
              </w:rPr>
              <w:t>Data przeprowadzenia oceny merytorycznej:</w:t>
            </w:r>
          </w:p>
        </w:tc>
        <w:tc>
          <w:tcPr>
            <w:tcW w:w="4606" w:type="dxa"/>
          </w:tcPr>
          <w:p w:rsidR="00687460" w:rsidRDefault="00687460" w:rsidP="00687460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687460" w:rsidRDefault="00687460" w:rsidP="00687460">
      <w:pPr>
        <w:rPr>
          <w:b/>
          <w:sz w:val="32"/>
          <w:szCs w:val="32"/>
          <w:u w:val="single"/>
        </w:rPr>
      </w:pPr>
    </w:p>
    <w:p w:rsidR="00687460" w:rsidRDefault="00687460" w:rsidP="00C0500A">
      <w:pPr>
        <w:shd w:val="clear" w:color="auto" w:fill="C2D69B" w:themeFill="accent3" w:themeFillTint="99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Kryteria zgodności operacji z Lokalną Strategią Rozwoju:</w:t>
      </w:r>
    </w:p>
    <w:p w:rsidR="00ED04E3" w:rsidRPr="00C0500A" w:rsidRDefault="00252693" w:rsidP="00252693">
      <w:pPr>
        <w:rPr>
          <w:sz w:val="28"/>
          <w:szCs w:val="28"/>
        </w:rPr>
      </w:pPr>
      <w:r w:rsidRPr="001151E0">
        <w:rPr>
          <w:sz w:val="28"/>
          <w:szCs w:val="28"/>
        </w:rPr>
        <w:t>1.</w:t>
      </w:r>
      <w:r w:rsidR="00215331" w:rsidRPr="001151E0">
        <w:rPr>
          <w:sz w:val="28"/>
          <w:szCs w:val="28"/>
        </w:rPr>
        <w:t>Czy realizacja operacji przyczyni się do osiągnięcia celów ogólnych?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00"/>
      </w:tblGrid>
      <w:tr w:rsidR="00215331" w:rsidRPr="00215331" w:rsidTr="00252693">
        <w:tc>
          <w:tcPr>
            <w:tcW w:w="6946" w:type="dxa"/>
          </w:tcPr>
          <w:p w:rsidR="00215331" w:rsidRPr="00ED04E3" w:rsidRDefault="00215331" w:rsidP="00215331">
            <w:pPr>
              <w:pStyle w:val="Akapitzlis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252693">
              <w:rPr>
                <w:sz w:val="24"/>
                <w:szCs w:val="24"/>
              </w:rPr>
              <w:t>Cel I.</w:t>
            </w:r>
            <w:r w:rsidRPr="00252693">
              <w:rPr>
                <w:rFonts w:cs="Arial"/>
                <w:color w:val="000000"/>
                <w:sz w:val="24"/>
                <w:szCs w:val="24"/>
              </w:rPr>
              <w:t xml:space="preserve"> Rozwój społeczno-gospodarczy poprzez udostępnienie infrastruktury i świadczenie usług z wykorzystaniem innowacyjnych rozwiązań współpracy międzysektorowej</w:t>
            </w:r>
          </w:p>
        </w:tc>
        <w:tc>
          <w:tcPr>
            <w:tcW w:w="1134" w:type="dxa"/>
          </w:tcPr>
          <w:p w:rsid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</w:p>
          <w:p w:rsidR="00215331" w:rsidRP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</w:p>
          <w:p w:rsidR="00215331" w:rsidRP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NIE</w:t>
            </w:r>
          </w:p>
        </w:tc>
      </w:tr>
      <w:tr w:rsidR="00215331" w:rsidTr="00252693">
        <w:tc>
          <w:tcPr>
            <w:tcW w:w="6946" w:type="dxa"/>
          </w:tcPr>
          <w:p w:rsidR="00215331" w:rsidRPr="00215331" w:rsidRDefault="00215331" w:rsidP="00215331">
            <w:pPr>
              <w:pStyle w:val="Akapitzlist"/>
              <w:ind w:left="0"/>
              <w:rPr>
                <w:sz w:val="24"/>
                <w:szCs w:val="24"/>
              </w:rPr>
            </w:pPr>
            <w:r w:rsidRPr="00215331">
              <w:rPr>
                <w:sz w:val="24"/>
                <w:szCs w:val="24"/>
              </w:rPr>
              <w:t>Cel II.</w:t>
            </w:r>
            <w:r>
              <w:rPr>
                <w:sz w:val="24"/>
                <w:szCs w:val="24"/>
              </w:rPr>
              <w:t xml:space="preserve"> Ochrona środowiska i klimatu oraz wykorzystanie potencjału przyrodniczego i krajobrazu kulturowego wpływa na wysoką jakość życia.</w:t>
            </w:r>
          </w:p>
        </w:tc>
        <w:tc>
          <w:tcPr>
            <w:tcW w:w="1134" w:type="dxa"/>
          </w:tcPr>
          <w:p w:rsid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</w:p>
          <w:p w:rsidR="00215331" w:rsidRP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  <w:r w:rsidRPr="0021533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</w:p>
          <w:p w:rsidR="00215331" w:rsidRPr="00215331" w:rsidRDefault="00215331" w:rsidP="00215331">
            <w:pPr>
              <w:pStyle w:val="Akapitzlist"/>
              <w:ind w:left="0"/>
              <w:rPr>
                <w:sz w:val="32"/>
                <w:szCs w:val="32"/>
              </w:rPr>
            </w:pPr>
            <w:r w:rsidRPr="00215331">
              <w:rPr>
                <w:sz w:val="32"/>
                <w:szCs w:val="32"/>
              </w:rPr>
              <w:t>NIE</w:t>
            </w:r>
          </w:p>
        </w:tc>
      </w:tr>
    </w:tbl>
    <w:p w:rsidR="00ED04E3" w:rsidRDefault="00ED04E3" w:rsidP="00252693">
      <w:pPr>
        <w:rPr>
          <w:b/>
          <w:sz w:val="32"/>
          <w:szCs w:val="32"/>
          <w:u w:val="single"/>
        </w:rPr>
      </w:pPr>
    </w:p>
    <w:p w:rsidR="00252693" w:rsidRPr="001151E0" w:rsidRDefault="00252693" w:rsidP="00252693">
      <w:pPr>
        <w:rPr>
          <w:sz w:val="28"/>
          <w:szCs w:val="28"/>
        </w:rPr>
      </w:pPr>
      <w:r w:rsidRPr="001151E0">
        <w:rPr>
          <w:sz w:val="28"/>
          <w:szCs w:val="28"/>
        </w:rPr>
        <w:t>2.Czy realizacja operacji przyczyni się do osiągnięcia celów szczegółowych?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00"/>
      </w:tblGrid>
      <w:tr w:rsidR="00252693" w:rsidTr="00252693">
        <w:tc>
          <w:tcPr>
            <w:tcW w:w="6946" w:type="dxa"/>
          </w:tcPr>
          <w:p w:rsidR="00252693" w:rsidRPr="00AE7CB5" w:rsidRDefault="00252693" w:rsidP="00215331">
            <w:pPr>
              <w:pStyle w:val="Akapitzlist"/>
              <w:ind w:left="0"/>
              <w:rPr>
                <w:sz w:val="24"/>
                <w:szCs w:val="24"/>
              </w:rPr>
            </w:pPr>
            <w:r w:rsidRPr="00AE7CB5">
              <w:rPr>
                <w:sz w:val="24"/>
                <w:szCs w:val="24"/>
              </w:rPr>
              <w:t>I.1. Powstawanie innowacyjnych i wyspecjalizowanych centrów lokalnego rozwoju</w:t>
            </w:r>
            <w:r w:rsidR="004E719D" w:rsidRPr="00AE7CB5">
              <w:rPr>
                <w:sz w:val="24"/>
                <w:szCs w:val="24"/>
              </w:rPr>
              <w:t xml:space="preserve"> gospodarczego</w:t>
            </w:r>
            <w:r w:rsidR="00AE7CB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2693" w:rsidRPr="00252693" w:rsidRDefault="00252693" w:rsidP="00215331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215331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AE7CB5" w:rsidRDefault="00AE7CB5" w:rsidP="00215331">
            <w:pPr>
              <w:pStyle w:val="Akapitzlist"/>
              <w:ind w:left="0"/>
              <w:rPr>
                <w:sz w:val="24"/>
                <w:szCs w:val="24"/>
              </w:rPr>
            </w:pPr>
            <w:r w:rsidRPr="00AE7CB5">
              <w:rPr>
                <w:sz w:val="24"/>
                <w:szCs w:val="24"/>
              </w:rPr>
              <w:t>I.2 Innowacyjna współpraca międzysektorowa budująca kapitał społeczny i gospodarczy.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AE7CB5" w:rsidRDefault="00AE7CB5" w:rsidP="00215331">
            <w:pPr>
              <w:pStyle w:val="Akapitzlist"/>
              <w:ind w:left="0"/>
              <w:rPr>
                <w:sz w:val="24"/>
                <w:szCs w:val="24"/>
              </w:rPr>
            </w:pPr>
            <w:r w:rsidRPr="00AE7CB5">
              <w:rPr>
                <w:sz w:val="24"/>
                <w:szCs w:val="24"/>
              </w:rPr>
              <w:t>I.3</w:t>
            </w:r>
            <w:r>
              <w:rPr>
                <w:sz w:val="24"/>
                <w:szCs w:val="24"/>
              </w:rPr>
              <w:t xml:space="preserve"> Wspieranie powstawania nowych firm i rozwoju lokalnego rynku pracy.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AE7CB5" w:rsidRDefault="00AE7CB5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I.4. Rozbudowanie oferty komplementarnych usług o charakterze społecznym, skierowanych do osób z różnych grup wiekowych oraz znajdujących się w szczególnie trudnej sytuacji życiowej.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AE7CB5" w:rsidTr="00252693">
        <w:tc>
          <w:tcPr>
            <w:tcW w:w="6946" w:type="dxa"/>
          </w:tcPr>
          <w:p w:rsidR="00AE7CB5" w:rsidRPr="00AE7CB5" w:rsidRDefault="00AE7CB5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II.1 Kompleksowa promocja walorów przyrodniczych, krajobrazowych i kulturowych obszaru LGD oraz oferty i usług na </w:t>
            </w:r>
            <w:r w:rsidR="00ED04E3">
              <w:rPr>
                <w:sz w:val="24"/>
                <w:szCs w:val="24"/>
              </w:rPr>
              <w:t xml:space="preserve">nich bazujących </w:t>
            </w:r>
            <w:r>
              <w:rPr>
                <w:sz w:val="24"/>
                <w:szCs w:val="24"/>
              </w:rPr>
              <w:t>wobec obecnych i przyszłych mieszkańców oraz gości i turystów</w:t>
            </w:r>
          </w:p>
        </w:tc>
        <w:tc>
          <w:tcPr>
            <w:tcW w:w="1134" w:type="dxa"/>
          </w:tcPr>
          <w:p w:rsidR="00AE7CB5" w:rsidRDefault="00ED04E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AE7CB5" w:rsidRPr="00252693" w:rsidRDefault="00ED04E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AE7CB5" w:rsidRDefault="00ED04E3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II.2 Tworzenie miejsc integracji oraz rozwoju kultury, turystyki, rekreacji i sportu z wykorzystaniem działań służących zachowaniu środowiska przyrodniczego i kulturowego oraz ochronie klimatu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AE7CB5" w:rsidRDefault="00ED04E3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II.3 Budowanie świadomości ekologicznej i postaw proekologicznych lokalnej społeczności.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252693" w:rsidTr="00252693">
        <w:tc>
          <w:tcPr>
            <w:tcW w:w="6946" w:type="dxa"/>
          </w:tcPr>
          <w:p w:rsidR="00252693" w:rsidRPr="00ED04E3" w:rsidRDefault="00ED04E3" w:rsidP="00215331">
            <w:pPr>
              <w:pStyle w:val="Akapitzlist"/>
              <w:ind w:left="0"/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>II.4 Rozwój publicznej infrastruktury komunikacyjnej i promocja ekologicznych środków transportu.</w:t>
            </w:r>
          </w:p>
        </w:tc>
        <w:tc>
          <w:tcPr>
            <w:tcW w:w="1134" w:type="dxa"/>
          </w:tcPr>
          <w:p w:rsidR="00252693" w:rsidRDefault="00252693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100" w:type="dxa"/>
          </w:tcPr>
          <w:p w:rsidR="00252693" w:rsidRPr="00252693" w:rsidRDefault="00252693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ED04E3" w:rsidTr="00ED04E3">
        <w:tc>
          <w:tcPr>
            <w:tcW w:w="6946" w:type="dxa"/>
            <w:shd w:val="clear" w:color="auto" w:fill="C4BC96" w:themeFill="background2" w:themeFillShade="BF"/>
          </w:tcPr>
          <w:p w:rsidR="00ED04E3" w:rsidRPr="00ED04E3" w:rsidRDefault="00ED04E3" w:rsidP="0021533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</w:tcPr>
          <w:p w:rsidR="00ED04E3" w:rsidRPr="00531D51" w:rsidRDefault="00ED04E3">
            <w:pPr>
              <w:rPr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C4BC96" w:themeFill="background2" w:themeFillShade="BF"/>
          </w:tcPr>
          <w:p w:rsidR="00ED04E3" w:rsidRPr="00252693" w:rsidRDefault="00ED04E3" w:rsidP="00184C09">
            <w:pPr>
              <w:pStyle w:val="Akapitzlist"/>
              <w:ind w:left="0"/>
              <w:rPr>
                <w:sz w:val="32"/>
                <w:szCs w:val="32"/>
              </w:rPr>
            </w:pPr>
          </w:p>
        </w:tc>
      </w:tr>
    </w:tbl>
    <w:p w:rsidR="004F260E" w:rsidRDefault="004F260E" w:rsidP="001151E0">
      <w:pPr>
        <w:rPr>
          <w:sz w:val="28"/>
          <w:szCs w:val="28"/>
        </w:rPr>
      </w:pPr>
    </w:p>
    <w:p w:rsidR="001151E0" w:rsidRPr="001151E0" w:rsidRDefault="001151E0" w:rsidP="001151E0">
      <w:pPr>
        <w:rPr>
          <w:sz w:val="28"/>
          <w:szCs w:val="28"/>
        </w:rPr>
      </w:pPr>
      <w:r w:rsidRPr="001151E0">
        <w:rPr>
          <w:sz w:val="28"/>
          <w:szCs w:val="28"/>
        </w:rPr>
        <w:t>3.Czy realizacja operacji jest zgodna z przedsięwzięciami zawartymi w LSR?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1013"/>
        <w:gridCol w:w="1079"/>
      </w:tblGrid>
      <w:tr w:rsidR="00C0500A" w:rsidTr="00C0500A">
        <w:tc>
          <w:tcPr>
            <w:tcW w:w="7088" w:type="dxa"/>
          </w:tcPr>
          <w:p w:rsidR="00C0500A" w:rsidRPr="00C0500A" w:rsidRDefault="00C0500A" w:rsidP="00C0500A">
            <w:pPr>
              <w:pStyle w:val="Akapitzlist"/>
              <w:ind w:left="0"/>
              <w:rPr>
                <w:sz w:val="24"/>
                <w:szCs w:val="24"/>
              </w:rPr>
            </w:pPr>
            <w:r w:rsidRPr="00C0500A">
              <w:rPr>
                <w:sz w:val="24"/>
                <w:szCs w:val="24"/>
              </w:rPr>
              <w:t>I.1.1Wspieranie powstawania nowych i rozwój istniejących innowacyjnych przedsięwzięć gospodarczych i społecznych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DF4E57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I.2.1 Projekty innowacyjne w zakresie organizacji i zarządzania, usług szkoleniowych, doradczych w tym dla mieszkańców i lokalnych przedsiębiorców.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DF4E57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I.2.2 Wzmocnienie kapitału społecznego oraz rozwój produktów lokalnych.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DF4E57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I.3.1 Wspieranie rozwoju i powstawania nowych przedsiębiorstw.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DF4E57" w:rsidRPr="00C0500A" w:rsidRDefault="00DF4E57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I.4.1 Projekty realizowane w ramach tzw. Srebrnej ekonomii.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DF4E57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I.4.2 Działania kierowane do grup de faworyzowanych wykorzystujące lokalny potencjał i rynek pracy.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B723B2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II.1.1 Projekty służące promocji i rozwojowi kultury, turystyki, rekreacji i sportu, w tym promocja zasobów i potencjału obszaru LGD wobec mieszkańców i partnerów zewnętrznych.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B723B2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II.2.1 Tworzenie warunków do rozwoju kultury, turystyki, rekreacji i sportu.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B723B2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II.2.2 Przedsięwzięcia inwestycyjne służące ochronie walorów przyrodniczych, zachowaniu ekosystemów, ochronie zabytkowej miejscowości.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B723B2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II.3.1 inicjatywy proekologiczne i prozdrowotne.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  <w:tr w:rsidR="00C0500A" w:rsidTr="00C0500A">
        <w:tc>
          <w:tcPr>
            <w:tcW w:w="7088" w:type="dxa"/>
          </w:tcPr>
          <w:p w:rsidR="00C0500A" w:rsidRPr="00C0500A" w:rsidRDefault="00B723B2" w:rsidP="00215331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II.4.1 Dobra jakość i dostępność komunikacyjna na obszarze LGD.</w:t>
            </w:r>
          </w:p>
        </w:tc>
        <w:tc>
          <w:tcPr>
            <w:tcW w:w="1013" w:type="dxa"/>
          </w:tcPr>
          <w:p w:rsidR="00C0500A" w:rsidRDefault="00C0500A" w:rsidP="00184C09">
            <w:r w:rsidRPr="00531D51">
              <w:rPr>
                <w:sz w:val="32"/>
                <w:szCs w:val="32"/>
              </w:rPr>
              <w:t>tak</w:t>
            </w:r>
          </w:p>
        </w:tc>
        <w:tc>
          <w:tcPr>
            <w:tcW w:w="1079" w:type="dxa"/>
          </w:tcPr>
          <w:p w:rsidR="00C0500A" w:rsidRPr="00252693" w:rsidRDefault="00C0500A" w:rsidP="00184C09">
            <w:pPr>
              <w:pStyle w:val="Akapitzlist"/>
              <w:ind w:left="0"/>
              <w:rPr>
                <w:sz w:val="32"/>
                <w:szCs w:val="32"/>
              </w:rPr>
            </w:pPr>
            <w:r w:rsidRPr="00252693">
              <w:rPr>
                <w:sz w:val="32"/>
                <w:szCs w:val="32"/>
              </w:rPr>
              <w:t>nie</w:t>
            </w:r>
          </w:p>
        </w:tc>
      </w:tr>
    </w:tbl>
    <w:p w:rsidR="00B723B2" w:rsidRDefault="00B723B2" w:rsidP="00B723B2">
      <w:pPr>
        <w:shd w:val="clear" w:color="auto" w:fill="FFFFFF"/>
        <w:rPr>
          <w:b/>
          <w:sz w:val="32"/>
          <w:szCs w:val="32"/>
          <w:u w:val="single"/>
        </w:rPr>
      </w:pPr>
    </w:p>
    <w:p w:rsidR="001151E0" w:rsidRPr="006C2F72" w:rsidRDefault="001151E0" w:rsidP="00B723B2">
      <w:pPr>
        <w:shd w:val="clear" w:color="auto" w:fill="FFFFFF"/>
        <w:rPr>
          <w:rFonts w:ascii="Arial" w:hAnsi="Arial" w:cs="Arial"/>
          <w:color w:val="000000"/>
        </w:rPr>
      </w:pPr>
      <w:r w:rsidRPr="001151E0">
        <w:rPr>
          <w:rFonts w:ascii="Arial" w:hAnsi="Arial" w:cs="Arial"/>
          <w:sz w:val="40"/>
          <w:szCs w:val="40"/>
        </w:rPr>
        <w:t>□</w:t>
      </w:r>
      <w:r w:rsidRPr="006C2F72">
        <w:rPr>
          <w:rFonts w:ascii="Arial" w:hAnsi="Arial" w:cs="Arial"/>
        </w:rPr>
        <w:t xml:space="preserve"> </w:t>
      </w:r>
      <w:r w:rsidRPr="006C2F72">
        <w:rPr>
          <w:rFonts w:ascii="Arial" w:hAnsi="Arial" w:cs="Arial"/>
          <w:color w:val="000000"/>
        </w:rPr>
        <w:t xml:space="preserve">Głosuję za uznaniem, że operacja </w:t>
      </w:r>
      <w:r>
        <w:rPr>
          <w:rFonts w:ascii="Arial" w:hAnsi="Arial" w:cs="Arial"/>
          <w:color w:val="000000"/>
        </w:rPr>
        <w:t xml:space="preserve">  </w:t>
      </w:r>
      <w:r w:rsidRPr="006C2F72">
        <w:rPr>
          <w:rFonts w:ascii="Arial" w:hAnsi="Arial" w:cs="Arial"/>
          <w:b/>
          <w:color w:val="000000"/>
        </w:rPr>
        <w:t xml:space="preserve">jest </w:t>
      </w:r>
      <w:r>
        <w:rPr>
          <w:rFonts w:ascii="Arial" w:hAnsi="Arial" w:cs="Arial"/>
          <w:b/>
          <w:color w:val="000000"/>
        </w:rPr>
        <w:t xml:space="preserve">  </w:t>
      </w:r>
      <w:r w:rsidRPr="006C2F72">
        <w:rPr>
          <w:rFonts w:ascii="Arial" w:hAnsi="Arial" w:cs="Arial"/>
          <w:color w:val="000000"/>
        </w:rPr>
        <w:t>zgodna z LSR.</w:t>
      </w:r>
    </w:p>
    <w:p w:rsidR="001151E0" w:rsidRPr="00B723B2" w:rsidRDefault="001151E0" w:rsidP="00B723B2">
      <w:pPr>
        <w:rPr>
          <w:rFonts w:ascii="Arial" w:hAnsi="Arial" w:cs="Arial"/>
          <w:color w:val="000000"/>
        </w:rPr>
      </w:pPr>
      <w:r w:rsidRPr="001151E0">
        <w:rPr>
          <w:rFonts w:ascii="Arial" w:hAnsi="Arial" w:cs="Arial"/>
          <w:sz w:val="40"/>
          <w:szCs w:val="40"/>
        </w:rPr>
        <w:t xml:space="preserve">□ </w:t>
      </w:r>
      <w:r w:rsidRPr="006C2F72">
        <w:rPr>
          <w:rFonts w:ascii="Arial" w:hAnsi="Arial" w:cs="Arial"/>
          <w:color w:val="000000"/>
        </w:rPr>
        <w:t xml:space="preserve">Głosuję za uznaniem, że operacja </w:t>
      </w:r>
      <w:r w:rsidRPr="006C2F72">
        <w:rPr>
          <w:rFonts w:ascii="Arial" w:hAnsi="Arial" w:cs="Arial"/>
          <w:b/>
          <w:color w:val="000000"/>
        </w:rPr>
        <w:t>nie jest</w:t>
      </w:r>
      <w:r>
        <w:rPr>
          <w:rFonts w:ascii="Arial" w:hAnsi="Arial" w:cs="Arial"/>
          <w:color w:val="000000"/>
        </w:rPr>
        <w:t xml:space="preserve">  </w:t>
      </w:r>
      <w:r w:rsidRPr="006C2F72">
        <w:rPr>
          <w:rFonts w:ascii="Arial" w:hAnsi="Arial" w:cs="Arial"/>
          <w:color w:val="000000"/>
        </w:rPr>
        <w:t>zgodna z LSR.</w:t>
      </w:r>
    </w:p>
    <w:p w:rsidR="004F260E" w:rsidRDefault="004F260E" w:rsidP="004F260E">
      <w:pPr>
        <w:shd w:val="clear" w:color="auto" w:fill="FFFFFF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>C</w:t>
      </w:r>
      <w:r w:rsidRPr="006C2F72">
        <w:rPr>
          <w:rFonts w:ascii="Arial" w:hAnsi="Arial" w:cs="Arial"/>
          <w:color w:val="000000"/>
          <w:spacing w:val="-5"/>
        </w:rPr>
        <w:t>zytelny podpis członka Rady Decyzyjnej</w:t>
      </w:r>
      <w:r>
        <w:rPr>
          <w:rFonts w:ascii="Arial" w:hAnsi="Arial" w:cs="Arial"/>
          <w:color w:val="000000"/>
          <w:spacing w:val="-5"/>
        </w:rPr>
        <w:t xml:space="preserve">   :                           </w:t>
      </w:r>
    </w:p>
    <w:p w:rsidR="001151E0" w:rsidRPr="00ED04E3" w:rsidRDefault="001151E0" w:rsidP="001151E0">
      <w:pPr>
        <w:rPr>
          <w:b/>
          <w:sz w:val="32"/>
          <w:szCs w:val="32"/>
          <w:u w:val="single"/>
        </w:rPr>
      </w:pPr>
    </w:p>
    <w:sectPr w:rsidR="001151E0" w:rsidRPr="00ED04E3" w:rsidSect="006E3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6A" w:rsidRDefault="00AC256A" w:rsidP="00574F0A">
      <w:pPr>
        <w:spacing w:after="0" w:line="240" w:lineRule="auto"/>
      </w:pPr>
      <w:r>
        <w:separator/>
      </w:r>
    </w:p>
  </w:endnote>
  <w:endnote w:type="continuationSeparator" w:id="0">
    <w:p w:rsidR="00AC256A" w:rsidRDefault="00AC256A" w:rsidP="0057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4" w:rsidRDefault="00121D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23386"/>
      <w:docPartObj>
        <w:docPartGallery w:val="Page Numbers (Bottom of Page)"/>
        <w:docPartUnique/>
      </w:docPartObj>
    </w:sdtPr>
    <w:sdtEndPr/>
    <w:sdtContent>
      <w:p w:rsidR="00121D34" w:rsidRDefault="00AC25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3B2" w:rsidRDefault="00B723B2" w:rsidP="00B723B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4" w:rsidRDefault="00121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6A" w:rsidRDefault="00AC256A" w:rsidP="00574F0A">
      <w:pPr>
        <w:spacing w:after="0" w:line="240" w:lineRule="auto"/>
      </w:pPr>
      <w:r>
        <w:separator/>
      </w:r>
    </w:p>
  </w:footnote>
  <w:footnote w:type="continuationSeparator" w:id="0">
    <w:p w:rsidR="00AC256A" w:rsidRDefault="00AC256A" w:rsidP="0057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4" w:rsidRDefault="00121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F0A" w:rsidRDefault="00574F0A">
    <w:pPr>
      <w:pStyle w:val="Nagwek"/>
    </w:pPr>
    <w:r>
      <w:rPr>
        <w:noProof/>
        <w:lang w:eastAsia="pl-PL"/>
      </w:rPr>
      <w:drawing>
        <wp:inline distT="0" distB="0" distL="0" distR="0">
          <wp:extent cx="987633" cy="657225"/>
          <wp:effectExtent l="19050" t="0" r="2967" b="0"/>
          <wp:docPr id="1" name="Obraz 0" descr="u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7633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  <w:lang w:eastAsia="pl-PL"/>
      </w:rPr>
      <w:drawing>
        <wp:inline distT="0" distB="0" distL="0" distR="0">
          <wp:extent cx="657225" cy="657225"/>
          <wp:effectExtent l="19050" t="0" r="9525" b="0"/>
          <wp:docPr id="2" name="Obraz 1" descr="LEADER LOGO lud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LOGO ludz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558" cy="657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>
          <wp:extent cx="942975" cy="742675"/>
          <wp:effectExtent l="19050" t="0" r="9525" b="0"/>
          <wp:docPr id="3" name="Obraz 2" descr="LOGO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3635" cy="74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>
          <wp:extent cx="1066800" cy="696972"/>
          <wp:effectExtent l="19050" t="0" r="0" b="0"/>
          <wp:docPr id="4" name="Obraz 3" descr="PROW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67160" cy="697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34" w:rsidRDefault="00121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EC7"/>
    <w:multiLevelType w:val="hybridMultilevel"/>
    <w:tmpl w:val="48C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F0A"/>
    <w:rsid w:val="001151E0"/>
    <w:rsid w:val="00121D34"/>
    <w:rsid w:val="00200A69"/>
    <w:rsid w:val="00215331"/>
    <w:rsid w:val="0021583C"/>
    <w:rsid w:val="00252693"/>
    <w:rsid w:val="003F3625"/>
    <w:rsid w:val="004E719D"/>
    <w:rsid w:val="004F260E"/>
    <w:rsid w:val="00537D10"/>
    <w:rsid w:val="00574F0A"/>
    <w:rsid w:val="00687460"/>
    <w:rsid w:val="006E3862"/>
    <w:rsid w:val="00AC256A"/>
    <w:rsid w:val="00AC7238"/>
    <w:rsid w:val="00AE7CB5"/>
    <w:rsid w:val="00B723B2"/>
    <w:rsid w:val="00C0500A"/>
    <w:rsid w:val="00DF4E57"/>
    <w:rsid w:val="00ED04E3"/>
    <w:rsid w:val="00EE741E"/>
    <w:rsid w:val="00F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A8522-E7F8-40F3-9FE4-1DEE3D26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8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7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4F0A"/>
  </w:style>
  <w:style w:type="paragraph" w:styleId="Stopka">
    <w:name w:val="footer"/>
    <w:basedOn w:val="Normalny"/>
    <w:link w:val="StopkaZnak"/>
    <w:uiPriority w:val="99"/>
    <w:unhideWhenUsed/>
    <w:rsid w:val="0057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F0A"/>
  </w:style>
  <w:style w:type="paragraph" w:styleId="Tekstdymka">
    <w:name w:val="Balloon Text"/>
    <w:basedOn w:val="Normalny"/>
    <w:link w:val="TekstdymkaZnak"/>
    <w:uiPriority w:val="99"/>
    <w:semiHidden/>
    <w:unhideWhenUsed/>
    <w:rsid w:val="0057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F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2</cp:revision>
  <cp:lastPrinted>2015-11-27T13:40:00Z</cp:lastPrinted>
  <dcterms:created xsi:type="dcterms:W3CDTF">2019-02-26T09:36:00Z</dcterms:created>
  <dcterms:modified xsi:type="dcterms:W3CDTF">2019-02-26T09:36:00Z</dcterms:modified>
</cp:coreProperties>
</file>